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drawing>
          <wp:inline distB="0" distT="0" distL="114300" distR="114300">
            <wp:extent cx="1820545" cy="58039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5803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FASE COMARCAL DUATLÓ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El dies: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Diumenge 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 de febrer – Manresa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Diumenge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12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 de març – Avinyó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Diumenge 19 de març – Castellnou de Bages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Diumenge 26 de març – Sant Salvador de Guardiola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Diumenge 2 d’abril – Castellbell i el Vilar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tindrà lloc la fase comarcal de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DUATLÓ ESCOLAR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, organitzat pel Consell Esportiu del Bages.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L’escola Bages ofereix la possibilitat de participar-hi als alumnes de 3r, 4t, 5è i 6è de primària.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36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Preu de la inscripció: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16'-€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(inclou el xip -personal i intransferible- i la mutualització)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vertAlign w:val="baseline"/>
          <w:rtl w:val="0"/>
        </w:rPr>
        <w:t xml:space="preserve">Per a poder-hi participar cal signar l’autorització i fer el pagament de la inscripció a l'AMPA abans del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di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mecres,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 de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febrer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 a les 17h</w:t>
      </w: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  <w:rtl w:val="0"/>
        </w:rPr>
        <w:t xml:space="preserve">Horari i desenvolupament de la prova</w:t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9.30 - 10h.</w:t>
      </w: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vertAlign w:val="baseline"/>
          <w:rtl w:val="0"/>
        </w:rPr>
        <w:t xml:space="preserve"> Entrega de braçalets i entrada del material a boxes.</w:t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10.30h. </w:t>
      </w: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vertAlign w:val="baseline"/>
          <w:rtl w:val="0"/>
        </w:rPr>
        <w:t xml:space="preserve">Sortida Benjamins (3r i 4t)</w:t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11.00h. </w:t>
      </w: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vertAlign w:val="baseline"/>
          <w:rtl w:val="0"/>
        </w:rPr>
        <w:t xml:space="preserve">Sortida Alevins (5è i 6è)</w:t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vertAlign w:val="baseline"/>
          <w:rtl w:val="0"/>
        </w:rPr>
        <w:t xml:space="preserve"> (*) És obligatori l'ús de casc.</w:t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vertAlign w:val="baseline"/>
          <w:rtl w:val="0"/>
        </w:rPr>
        <w:t xml:space="preserve">-------------------------------------------------------------------------------------------</w:t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En/Na......................................................................................com a pare, mare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o tutor del meu fill/a...................................................................de.............nivell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de primària, l’autoritzo a participar a la fase comarcal de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 DUATLÓ ESCOLAR.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Signatura del pare, mare o tutor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6837" w:w="11905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Verdan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